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AC2F32">
      <w:r>
        <w:rPr>
          <w:noProof/>
          <w:lang w:eastAsia="ru-RU"/>
        </w:rPr>
        <w:drawing>
          <wp:inline distT="0" distB="0" distL="0" distR="0">
            <wp:extent cx="7199630" cy="9980860"/>
            <wp:effectExtent l="19050" t="0" r="1270" b="0"/>
            <wp:docPr id="1" name="Рисунок 1" descr="C:\Users\Admin\AppData\Local\Microsoft\Windows\INetCache\Content.Word\Алькеево сокращ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Алькеево сокращение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980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003E" w:rsidSect="00AC2F32">
      <w:pgSz w:w="11906" w:h="16838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C2F32"/>
    <w:rsid w:val="00144DDC"/>
    <w:rsid w:val="005C003E"/>
    <w:rsid w:val="00AC2F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2F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2F3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2020-07-02T11:23:00Z</dcterms:created>
  <dcterms:modified xsi:type="dcterms:W3CDTF">2020-07-02T11:26:00Z</dcterms:modified>
</cp:coreProperties>
</file>